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362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3628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Wen Jianhua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Hello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MOMO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203, BLOCK A10,</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JIUXIANQIAO</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NORTH ROAD, CHAOYANG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DISTRICT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01/05/2034</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5"/>
              </w:rPr>
              <w:t>100,000</w:t>
            </w: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04/08/2034</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5"/>
              </w:rPr>
              <w:t>427,626</w:t>
            </w: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04/07/2035</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5"/>
              </w:rPr>
              <w:t>398,730</w:t>
            </w: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05/01/2033</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8"/>
              </w:rPr>
              <w:t>14,062</w:t>
            </w: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09/10/2033</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8"/>
              </w:rPr>
              <w:t>19,688</w:t>
            </w: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02/08/2034</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8"/>
              </w:rPr>
              <w:t>30,938</w:t>
            </w: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08/08/2035</w:t>
            </w:r>
          </w:p>
        </w:tc>
        <w:tc>
          <w:tcPr>
            <w:tcW w:w="174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8"/>
              </w:rPr>
              <w:t>45,000</w:t>
            </w: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0.0002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By spouse</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40" w:type="dxa"/>
            <w:vAlign w:val="bottom"/>
            <w:vMerge w:val="restart"/>
          </w:tcPr>
          <w:p>
            <w:pPr>
              <w:jc w:val="center"/>
              <w:ind w:left="7"/>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50,000 options are fully vested and exercisable as of the date of this form. The rest of the options vest per quarter in eight equal installments, starting from April 5,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187,086 options are fully vested and exercisable as of the date of this form. The rest of the options vest per quarter in nine equal installments, starting from April 8,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fourth of options vest on April 7, 2026, the rest of the options vest per quarter in twelve equal installments, starting from July 7,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2,812 options are fully vested and exercisable as of the date of this form. The rest of the options vest per quarter in three equal installments, starting from April 5,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2,812 options are fully vested and exercisable as of the date of this form. The rest of the options vest per quarter in six equal installments, starting from April 1,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2,812 options are fully vested and exercisable as of the date of this form. The rest of the options vest per quarter in ten equal installments, starting from April 1,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fourth of options vest on July 1, 2026, the rest of the options vest per quarter in twelve equal installments, starting from October 1, 2026.</w:t>
      </w:r>
    </w:p>
    <w:p>
      <w:pPr>
        <w:spacing w:after="0" w:line="52" w:lineRule="exact"/>
        <w:rPr>
          <w:rFonts w:ascii="Times New Roman" w:cs="Times New Roman" w:eastAsia="Times New Roman" w:hAnsi="Times New Roman"/>
          <w:sz w:val="15"/>
          <w:szCs w:val="15"/>
          <w:color w:val="008000"/>
        </w:rPr>
      </w:pPr>
    </w:p>
    <w:p>
      <w:pPr>
        <w:ind w:left="40" w:right="5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 options beneficially owned by the reporting person's spouse. The reporting person disclaims beneficial ownership of these securities except to the extent of his pecuniary interest therein.</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Jianhua Wen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03/16/2026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81419" TargetMode="External"/><Relationship Id="rId11" Type="http://schemas.openxmlformats.org/officeDocument/2006/relationships/hyperlink" Target="http://www.sec.gov/cgi-bin/browse-edgar?action=getcompany&amp;CIK=0001610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2026-03-16T15:13:52Z</dcterms:created>
  <dcterms:modified xsi:type="dcterms:W3CDTF">2026-03-16T15:13:52Z</dcterms:modified>
</cp:coreProperties>
</file>